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450" w:rsidRDefault="00C63450" w:rsidP="00C63450">
      <w:pPr>
        <w:jc w:val="center"/>
        <w:rPr>
          <w:b/>
          <w:sz w:val="24"/>
          <w:szCs w:val="24"/>
        </w:rPr>
      </w:pPr>
    </w:p>
    <w:p w:rsidR="00C63450" w:rsidRDefault="00C63450" w:rsidP="00C63450">
      <w:pPr>
        <w:jc w:val="center"/>
        <w:rPr>
          <w:b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>
            <wp:extent cx="923192" cy="923192"/>
            <wp:effectExtent l="0" t="0" r="0" b="0"/>
            <wp:docPr id="1" name="Immagine 1" descr="Immagine che contiene disegnand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EV Asti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915" cy="93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7A3F" w:rsidRDefault="00537A3F" w:rsidP="00537A3F">
      <w:pPr>
        <w:jc w:val="both"/>
        <w:rPr>
          <w:rFonts w:ascii="Calibri" w:hAnsi="Calibri" w:cs="Segoe UI"/>
          <w:b/>
          <w:color w:val="000000"/>
          <w:sz w:val="24"/>
          <w:szCs w:val="24"/>
        </w:rPr>
      </w:pP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Interpellanza 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Alla particolare attenzione del Sindaco,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degli Assessori competenti,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Visto che i lavori destinati all’apertura del LIDL di corso Savona stanno procedendo e se ne intravvede la fine,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considerati i primi preoccupanti riscontri sull’impatto che una struttura del genere può avere sulla viabilità cittadina, in particolare su zona già molto critica,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osservate,  giorno dopo giorno, le trasformazioni portate sull’area, definita, a suo tempo, pomposamente,  Porta della città “abbellita e arricchita”,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fatta memoria delle informazioni ricevute in più occasioni (incontri, commissioni, dibattito in tema) da assessori e uffici sugli sviluppi del progetto, specie in merito al verde sacrificato,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preso atto che l’indirizzo progettuale per una pista ciclabile prevista in raccordo con altre infrastrutture simili, già esistenti nelle vicinanze, ma da completare , migliorare o integrare,  si è trasformato in qualcos’altro  (… breve percorso ciclopedonale) certamente destinato a complicare e confondere ancora di più la destinazione d’uso degli spazi in uno snodo di viabilità contorto e spesso ingorgato,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ricordate, come da carte progettuali, le pertinenze  verdi , per ora virtuali,  del sito commerciale e gli impegni, tecnico-politici, assunti nel merito  (parcheggi drenanti, aiola a bordo di corso Savona, spazio – angolo verde verso sul retro dell’edificio),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 chiede: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t xml:space="preserve">se il centro LIDL, dopo aver cancellato traccia di un angolo cittadino carico di </w:t>
      </w:r>
      <w:r>
        <w:rPr>
          <w:b/>
          <w:sz w:val="24"/>
          <w:szCs w:val="24"/>
        </w:rPr>
        <w:t>memorie, ma anche - in presenza di volontà politica per altra</w:t>
      </w:r>
      <w:r w:rsidRPr="00CA42CC">
        <w:rPr>
          <w:b/>
          <w:sz w:val="24"/>
          <w:szCs w:val="24"/>
        </w:rPr>
        <w:t xml:space="preserve"> destinazione</w:t>
      </w:r>
      <w:r>
        <w:rPr>
          <w:b/>
          <w:sz w:val="24"/>
          <w:szCs w:val="24"/>
        </w:rPr>
        <w:t xml:space="preserve"> d’uso -</w:t>
      </w:r>
      <w:r w:rsidRPr="00CA42CC">
        <w:rPr>
          <w:b/>
          <w:sz w:val="24"/>
          <w:szCs w:val="24"/>
        </w:rPr>
        <w:t xml:space="preserve">  di potenzialità </w:t>
      </w:r>
      <w:proofErr w:type="spellStart"/>
      <w:r w:rsidRPr="00CA42CC">
        <w:rPr>
          <w:b/>
          <w:sz w:val="24"/>
          <w:szCs w:val="24"/>
        </w:rPr>
        <w:t>turistico-ambientali</w:t>
      </w:r>
      <w:proofErr w:type="spellEnd"/>
      <w:r w:rsidRPr="00CA42CC">
        <w:rPr>
          <w:b/>
          <w:sz w:val="24"/>
          <w:szCs w:val="24"/>
        </w:rPr>
        <w:t>, non sia stia trasformando</w:t>
      </w:r>
      <w:r>
        <w:rPr>
          <w:b/>
          <w:sz w:val="24"/>
          <w:szCs w:val="24"/>
        </w:rPr>
        <w:t xml:space="preserve"> </w:t>
      </w:r>
      <w:r w:rsidRPr="00CA42CC">
        <w:rPr>
          <w:b/>
          <w:sz w:val="24"/>
          <w:szCs w:val="24"/>
        </w:rPr>
        <w:t xml:space="preserve"> in un serio problema,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t xml:space="preserve">se non preoccupa, in prospettiva e in particolari momenti del giorno e dell’anno, la presenza e il consolidarsi di una realtà  </w:t>
      </w:r>
      <w:r>
        <w:rPr>
          <w:b/>
          <w:sz w:val="24"/>
          <w:szCs w:val="24"/>
        </w:rPr>
        <w:t xml:space="preserve">fortemente </w:t>
      </w:r>
      <w:r w:rsidRPr="00CA42CC">
        <w:rPr>
          <w:b/>
          <w:sz w:val="24"/>
          <w:szCs w:val="24"/>
        </w:rPr>
        <w:t>generatrice di traffico,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se non sia</w:t>
      </w:r>
      <w:r w:rsidRPr="00CA42CC">
        <w:rPr>
          <w:b/>
          <w:sz w:val="24"/>
          <w:szCs w:val="24"/>
        </w:rPr>
        <w:t xml:space="preserve"> ragionevole</w:t>
      </w:r>
      <w:r>
        <w:rPr>
          <w:b/>
          <w:sz w:val="24"/>
          <w:szCs w:val="24"/>
        </w:rPr>
        <w:t xml:space="preserve"> il</w:t>
      </w:r>
      <w:r w:rsidRPr="00CA42CC">
        <w:rPr>
          <w:b/>
          <w:sz w:val="24"/>
          <w:szCs w:val="24"/>
        </w:rPr>
        <w:t xml:space="preserve"> sospetto che l’approdo quotidiano sull’area di mezzi di trasporto- merci</w:t>
      </w:r>
      <w:r>
        <w:rPr>
          <w:b/>
          <w:sz w:val="24"/>
          <w:szCs w:val="24"/>
        </w:rPr>
        <w:t>,</w:t>
      </w:r>
      <w:r w:rsidRPr="00CA42CC">
        <w:rPr>
          <w:b/>
          <w:sz w:val="24"/>
          <w:szCs w:val="24"/>
        </w:rPr>
        <w:t xml:space="preserve"> a forte impatto per dimensione e frequenza</w:t>
      </w:r>
      <w:r>
        <w:rPr>
          <w:b/>
          <w:sz w:val="24"/>
          <w:szCs w:val="24"/>
        </w:rPr>
        <w:t>, rechi danno</w:t>
      </w:r>
      <w:r w:rsidRPr="00CA42CC">
        <w:rPr>
          <w:b/>
          <w:sz w:val="24"/>
          <w:szCs w:val="24"/>
        </w:rPr>
        <w:t xml:space="preserve"> sulla mobilità e sull’ambiente, </w:t>
      </w:r>
      <w:r>
        <w:rPr>
          <w:b/>
          <w:sz w:val="24"/>
          <w:szCs w:val="24"/>
        </w:rPr>
        <w:t>accentuando inquinamento.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e non sia il caso di ripensare i</w:t>
      </w:r>
      <w:r w:rsidRPr="00CA42CC">
        <w:rPr>
          <w:b/>
          <w:sz w:val="24"/>
          <w:szCs w:val="24"/>
        </w:rPr>
        <w:t xml:space="preserve">l disegno della seconda </w:t>
      </w:r>
      <w:r>
        <w:rPr>
          <w:b/>
          <w:sz w:val="24"/>
          <w:szCs w:val="24"/>
        </w:rPr>
        <w:t xml:space="preserve">piccola </w:t>
      </w:r>
      <w:r w:rsidRPr="00CA42CC">
        <w:rPr>
          <w:b/>
          <w:sz w:val="24"/>
          <w:szCs w:val="24"/>
        </w:rPr>
        <w:t>rotonda, inserita a quasi esclusivo servizio</w:t>
      </w:r>
      <w:r>
        <w:rPr>
          <w:b/>
          <w:sz w:val="24"/>
          <w:szCs w:val="24"/>
        </w:rPr>
        <w:t>/accesso</w:t>
      </w:r>
      <w:r w:rsidRPr="00CA42CC">
        <w:rPr>
          <w:b/>
          <w:sz w:val="24"/>
          <w:szCs w:val="24"/>
        </w:rPr>
        <w:t xml:space="preserve"> di LIDL,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t>perché ancora una volta</w:t>
      </w:r>
      <w:r>
        <w:rPr>
          <w:b/>
          <w:sz w:val="24"/>
          <w:szCs w:val="24"/>
        </w:rPr>
        <w:t xml:space="preserve">, in Asti, </w:t>
      </w:r>
      <w:r w:rsidRPr="00CA42CC">
        <w:rPr>
          <w:b/>
          <w:sz w:val="24"/>
          <w:szCs w:val="24"/>
        </w:rPr>
        <w:t xml:space="preserve"> l’idea di una pista ciclabile</w:t>
      </w:r>
      <w:r>
        <w:rPr>
          <w:b/>
          <w:sz w:val="24"/>
          <w:szCs w:val="24"/>
        </w:rPr>
        <w:t xml:space="preserve"> </w:t>
      </w:r>
      <w:r w:rsidRPr="00CA42CC">
        <w:rPr>
          <w:b/>
          <w:sz w:val="24"/>
          <w:szCs w:val="24"/>
        </w:rPr>
        <w:t xml:space="preserve"> sia stata ridimensionata di senso e di scopo, riducendola a una spazio/infrastruttura  ambigua e potenzialmente pericolosa</w:t>
      </w:r>
      <w:r>
        <w:rPr>
          <w:b/>
          <w:sz w:val="24"/>
          <w:szCs w:val="24"/>
        </w:rPr>
        <w:t xml:space="preserve">, ma </w:t>
      </w:r>
      <w:r w:rsidRPr="00CA42CC">
        <w:rPr>
          <w:b/>
          <w:sz w:val="24"/>
          <w:szCs w:val="24"/>
        </w:rPr>
        <w:t xml:space="preserve"> in nome della quale si sono sacrificati sette p</w:t>
      </w:r>
      <w:r>
        <w:rPr>
          <w:b/>
          <w:sz w:val="24"/>
          <w:szCs w:val="24"/>
        </w:rPr>
        <w:t xml:space="preserve">latani storici, </w:t>
      </w:r>
      <w:r w:rsidRPr="00CA42CC">
        <w:rPr>
          <w:b/>
          <w:sz w:val="24"/>
          <w:szCs w:val="24"/>
        </w:rPr>
        <w:t xml:space="preserve">alla luce dei fatti </w:t>
      </w:r>
      <w:r>
        <w:rPr>
          <w:b/>
          <w:sz w:val="24"/>
          <w:szCs w:val="24"/>
        </w:rPr>
        <w:t xml:space="preserve"> probabilmente </w:t>
      </w:r>
      <w:r w:rsidRPr="00CA42CC">
        <w:rPr>
          <w:b/>
          <w:sz w:val="24"/>
          <w:szCs w:val="24"/>
        </w:rPr>
        <w:t>compatibili.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lastRenderedPageBreak/>
        <w:t xml:space="preserve">Se è possibile avere </w:t>
      </w:r>
      <w:r>
        <w:rPr>
          <w:b/>
          <w:sz w:val="24"/>
          <w:szCs w:val="24"/>
        </w:rPr>
        <w:t xml:space="preserve">conferme o </w:t>
      </w:r>
      <w:r w:rsidRPr="00CA42CC">
        <w:rPr>
          <w:b/>
          <w:sz w:val="24"/>
          <w:szCs w:val="24"/>
        </w:rPr>
        <w:t>aggiornamenti sulle compensazioni green garantite a suo tempo dai promotori dell’insediamento (platani in altre zone della città, siepe anti smog per una scuola, installazio</w:t>
      </w:r>
      <w:r>
        <w:rPr>
          <w:b/>
          <w:sz w:val="24"/>
          <w:szCs w:val="24"/>
        </w:rPr>
        <w:t>ni verdi intorno al centro LIDL),</w:t>
      </w:r>
    </w:p>
    <w:p w:rsidR="00985604" w:rsidRPr="00CA42CC" w:rsidRDefault="00985604" w:rsidP="00985604">
      <w:pPr>
        <w:pStyle w:val="Paragrafoelenco"/>
        <w:numPr>
          <w:ilvl w:val="0"/>
          <w:numId w:val="10"/>
        </w:numPr>
        <w:spacing w:after="200" w:line="276" w:lineRule="auto"/>
        <w:jc w:val="both"/>
        <w:rPr>
          <w:b/>
          <w:sz w:val="24"/>
          <w:szCs w:val="24"/>
        </w:rPr>
      </w:pPr>
      <w:r w:rsidRPr="00CA42CC">
        <w:rPr>
          <w:b/>
          <w:sz w:val="24"/>
          <w:szCs w:val="24"/>
        </w:rPr>
        <w:t>se si è considerato il fatto che qualsiasi nuova installazione “verde” in area si appoggerà a un “suolo” che, almeno a occhio, è e sarà costituito per lo più dalla triturazione delle macerie dell’edificio preesistente.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 attesa di riscontro </w:t>
      </w:r>
    </w:p>
    <w:p w:rsidR="00985604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Gianfranco </w:t>
      </w:r>
      <w:proofErr w:type="spellStart"/>
      <w:r>
        <w:rPr>
          <w:b/>
          <w:sz w:val="24"/>
          <w:szCs w:val="24"/>
        </w:rPr>
        <w:t>MIroglio</w:t>
      </w:r>
      <w:proofErr w:type="spellEnd"/>
      <w:r>
        <w:rPr>
          <w:b/>
          <w:sz w:val="24"/>
          <w:szCs w:val="24"/>
        </w:rPr>
        <w:t xml:space="preserve"> Europa verde – verdi, </w:t>
      </w:r>
    </w:p>
    <w:p w:rsidR="00985604" w:rsidRPr="00536255" w:rsidRDefault="00985604" w:rsidP="0098560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sottoscritta da Uniti si può, Movimento 5 stelle, PD, Ambiente Asti, Prendiamoci cura di Asti</w:t>
      </w:r>
    </w:p>
    <w:p w:rsidR="00985604" w:rsidRPr="00536255" w:rsidRDefault="00985604" w:rsidP="00985604">
      <w:pPr>
        <w:jc w:val="both"/>
        <w:rPr>
          <w:b/>
          <w:sz w:val="24"/>
          <w:szCs w:val="24"/>
        </w:rPr>
      </w:pPr>
    </w:p>
    <w:p w:rsidR="0015676F" w:rsidRPr="005C65C5" w:rsidRDefault="0015676F" w:rsidP="00CC6EDE">
      <w:pPr>
        <w:jc w:val="both"/>
      </w:pPr>
    </w:p>
    <w:sectPr w:rsidR="0015676F" w:rsidRPr="005C65C5" w:rsidSect="009374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622F5"/>
    <w:multiLevelType w:val="hybridMultilevel"/>
    <w:tmpl w:val="B0C886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A324F3"/>
    <w:multiLevelType w:val="hybridMultilevel"/>
    <w:tmpl w:val="4FFA80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231E9F"/>
    <w:multiLevelType w:val="hybridMultilevel"/>
    <w:tmpl w:val="2D9E4D8C"/>
    <w:lvl w:ilvl="0" w:tplc="441E92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C79BF"/>
    <w:multiLevelType w:val="hybridMultilevel"/>
    <w:tmpl w:val="CB9A83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2C55F7"/>
    <w:multiLevelType w:val="hybridMultilevel"/>
    <w:tmpl w:val="7A220AA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666CE"/>
    <w:multiLevelType w:val="hybridMultilevel"/>
    <w:tmpl w:val="4DDAF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1A2B51"/>
    <w:multiLevelType w:val="hybridMultilevel"/>
    <w:tmpl w:val="1FB261F4"/>
    <w:lvl w:ilvl="0" w:tplc="8BE09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432847"/>
    <w:multiLevelType w:val="hybridMultilevel"/>
    <w:tmpl w:val="CA0226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295A01"/>
    <w:multiLevelType w:val="hybridMultilevel"/>
    <w:tmpl w:val="61D0BF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7C58B9"/>
    <w:multiLevelType w:val="hybridMultilevel"/>
    <w:tmpl w:val="609A5106"/>
    <w:lvl w:ilvl="0" w:tplc="6D783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7"/>
  </w:num>
  <w:num w:numId="5">
    <w:abstractNumId w:val="1"/>
  </w:num>
  <w:num w:numId="6">
    <w:abstractNumId w:val="5"/>
  </w:num>
  <w:num w:numId="7">
    <w:abstractNumId w:val="8"/>
  </w:num>
  <w:num w:numId="8">
    <w:abstractNumId w:val="3"/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3749B"/>
    <w:rsid w:val="00004704"/>
    <w:rsid w:val="00011621"/>
    <w:rsid w:val="0002546B"/>
    <w:rsid w:val="00025708"/>
    <w:rsid w:val="0002609A"/>
    <w:rsid w:val="000619E0"/>
    <w:rsid w:val="00083600"/>
    <w:rsid w:val="00084797"/>
    <w:rsid w:val="000954A0"/>
    <w:rsid w:val="00097CA9"/>
    <w:rsid w:val="000C1AEC"/>
    <w:rsid w:val="000D711D"/>
    <w:rsid w:val="00134ED5"/>
    <w:rsid w:val="0015676F"/>
    <w:rsid w:val="001820C0"/>
    <w:rsid w:val="001A0640"/>
    <w:rsid w:val="001C1A2C"/>
    <w:rsid w:val="001D154D"/>
    <w:rsid w:val="001E656C"/>
    <w:rsid w:val="001F7136"/>
    <w:rsid w:val="00223F87"/>
    <w:rsid w:val="002367E1"/>
    <w:rsid w:val="002426AC"/>
    <w:rsid w:val="0024509B"/>
    <w:rsid w:val="00280E73"/>
    <w:rsid w:val="00290D47"/>
    <w:rsid w:val="002A49D6"/>
    <w:rsid w:val="002C505E"/>
    <w:rsid w:val="003141B9"/>
    <w:rsid w:val="00322FDB"/>
    <w:rsid w:val="003428ED"/>
    <w:rsid w:val="003432E9"/>
    <w:rsid w:val="003576CC"/>
    <w:rsid w:val="00376A28"/>
    <w:rsid w:val="003A40CA"/>
    <w:rsid w:val="003B4A52"/>
    <w:rsid w:val="003C3BEE"/>
    <w:rsid w:val="003C70B4"/>
    <w:rsid w:val="003F514C"/>
    <w:rsid w:val="004018C7"/>
    <w:rsid w:val="00402E1E"/>
    <w:rsid w:val="004162F7"/>
    <w:rsid w:val="00422A9B"/>
    <w:rsid w:val="00431ABE"/>
    <w:rsid w:val="00432DEE"/>
    <w:rsid w:val="00434A40"/>
    <w:rsid w:val="00453D02"/>
    <w:rsid w:val="00454590"/>
    <w:rsid w:val="00485B66"/>
    <w:rsid w:val="004B740E"/>
    <w:rsid w:val="004E598F"/>
    <w:rsid w:val="00514FFF"/>
    <w:rsid w:val="00521DBE"/>
    <w:rsid w:val="005327C4"/>
    <w:rsid w:val="00537A3F"/>
    <w:rsid w:val="0054146F"/>
    <w:rsid w:val="0058424B"/>
    <w:rsid w:val="005C65C5"/>
    <w:rsid w:val="005D7BDD"/>
    <w:rsid w:val="005E1982"/>
    <w:rsid w:val="005F0922"/>
    <w:rsid w:val="005F6808"/>
    <w:rsid w:val="00601C8F"/>
    <w:rsid w:val="00601DC5"/>
    <w:rsid w:val="00634202"/>
    <w:rsid w:val="00635635"/>
    <w:rsid w:val="0068345F"/>
    <w:rsid w:val="006A21B5"/>
    <w:rsid w:val="006E3125"/>
    <w:rsid w:val="00747977"/>
    <w:rsid w:val="007668BA"/>
    <w:rsid w:val="00782A4B"/>
    <w:rsid w:val="007A562F"/>
    <w:rsid w:val="007C6F03"/>
    <w:rsid w:val="007D7020"/>
    <w:rsid w:val="007E1C5E"/>
    <w:rsid w:val="007E74F7"/>
    <w:rsid w:val="008259C6"/>
    <w:rsid w:val="008273D7"/>
    <w:rsid w:val="008436BB"/>
    <w:rsid w:val="00854522"/>
    <w:rsid w:val="00886C86"/>
    <w:rsid w:val="008A42AF"/>
    <w:rsid w:val="008D743E"/>
    <w:rsid w:val="008F3A80"/>
    <w:rsid w:val="008F7BB3"/>
    <w:rsid w:val="0093749B"/>
    <w:rsid w:val="00950CCC"/>
    <w:rsid w:val="00964114"/>
    <w:rsid w:val="0096711B"/>
    <w:rsid w:val="00985604"/>
    <w:rsid w:val="009A40AB"/>
    <w:rsid w:val="009A4EC8"/>
    <w:rsid w:val="00A31FE5"/>
    <w:rsid w:val="00A415EC"/>
    <w:rsid w:val="00A842EC"/>
    <w:rsid w:val="00A87B1B"/>
    <w:rsid w:val="00A90B85"/>
    <w:rsid w:val="00AF0137"/>
    <w:rsid w:val="00B37296"/>
    <w:rsid w:val="00B57961"/>
    <w:rsid w:val="00B9226A"/>
    <w:rsid w:val="00B95FAF"/>
    <w:rsid w:val="00BF29AA"/>
    <w:rsid w:val="00C13DE8"/>
    <w:rsid w:val="00C63450"/>
    <w:rsid w:val="00C84BA6"/>
    <w:rsid w:val="00C85E73"/>
    <w:rsid w:val="00C90630"/>
    <w:rsid w:val="00CB26C5"/>
    <w:rsid w:val="00CC6EDE"/>
    <w:rsid w:val="00CD2817"/>
    <w:rsid w:val="00CF70D9"/>
    <w:rsid w:val="00D13832"/>
    <w:rsid w:val="00D30FE0"/>
    <w:rsid w:val="00D35946"/>
    <w:rsid w:val="00D40607"/>
    <w:rsid w:val="00D66717"/>
    <w:rsid w:val="00D71094"/>
    <w:rsid w:val="00D934D5"/>
    <w:rsid w:val="00DA1BA3"/>
    <w:rsid w:val="00DA401D"/>
    <w:rsid w:val="00DB153C"/>
    <w:rsid w:val="00DF128A"/>
    <w:rsid w:val="00E144DF"/>
    <w:rsid w:val="00EB53D6"/>
    <w:rsid w:val="00EC3390"/>
    <w:rsid w:val="00EE53C3"/>
    <w:rsid w:val="00F10B95"/>
    <w:rsid w:val="00F34285"/>
    <w:rsid w:val="00F41F7C"/>
    <w:rsid w:val="00F56AED"/>
    <w:rsid w:val="00F647F9"/>
    <w:rsid w:val="00F654E9"/>
    <w:rsid w:val="00F67A9A"/>
    <w:rsid w:val="00F83260"/>
    <w:rsid w:val="00F877FB"/>
    <w:rsid w:val="00F929D6"/>
    <w:rsid w:val="00FE0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E1C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E74F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7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76CC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CB26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D24A69-4F3A-43C0-9226-447268A7D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Sammatrice</dc:creator>
  <cp:lastModifiedBy>Hp</cp:lastModifiedBy>
  <cp:revision>2</cp:revision>
  <cp:lastPrinted>2020-02-19T13:57:00Z</cp:lastPrinted>
  <dcterms:created xsi:type="dcterms:W3CDTF">2025-10-22T12:13:00Z</dcterms:created>
  <dcterms:modified xsi:type="dcterms:W3CDTF">2025-10-22T12:13:00Z</dcterms:modified>
</cp:coreProperties>
</file>